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98" w:rsidRPr="0034408F" w:rsidRDefault="00971098" w:rsidP="00971098">
      <w:pPr>
        <w:rPr>
          <w:rFonts w:ascii="Times New Roman" w:hAnsi="Times New Roman" w:cs="Times New Roman"/>
          <w:b/>
          <w:sz w:val="24"/>
          <w:szCs w:val="24"/>
        </w:rPr>
      </w:pPr>
      <w:r w:rsidRPr="0034408F">
        <w:rPr>
          <w:rFonts w:ascii="Times New Roman" w:hAnsi="Times New Roman" w:cs="Times New Roman"/>
          <w:b/>
          <w:sz w:val="24"/>
          <w:szCs w:val="24"/>
        </w:rPr>
        <w:t xml:space="preserve">Vereinbarungen zwischen VAE und Frankreich anlässlich des Treffens von VAE-Präsident Sheikh Mohamed bin </w:t>
      </w:r>
      <w:proofErr w:type="spellStart"/>
      <w:r w:rsidRPr="0034408F">
        <w:rPr>
          <w:rFonts w:ascii="Times New Roman" w:hAnsi="Times New Roman" w:cs="Times New Roman"/>
          <w:b/>
          <w:sz w:val="24"/>
          <w:szCs w:val="24"/>
        </w:rPr>
        <w:t>Zayed</w:t>
      </w:r>
      <w:proofErr w:type="spellEnd"/>
      <w:r w:rsidRPr="0034408F">
        <w:rPr>
          <w:rFonts w:ascii="Times New Roman" w:hAnsi="Times New Roman" w:cs="Times New Roman"/>
          <w:b/>
          <w:sz w:val="24"/>
          <w:szCs w:val="24"/>
        </w:rPr>
        <w:t xml:space="preserve"> Al </w:t>
      </w:r>
      <w:proofErr w:type="spellStart"/>
      <w:r w:rsidRPr="0034408F">
        <w:rPr>
          <w:rFonts w:ascii="Times New Roman" w:hAnsi="Times New Roman" w:cs="Times New Roman"/>
          <w:b/>
          <w:sz w:val="24"/>
          <w:szCs w:val="24"/>
        </w:rPr>
        <w:t>Nahyan</w:t>
      </w:r>
      <w:proofErr w:type="spellEnd"/>
      <w:r w:rsidRPr="0034408F">
        <w:rPr>
          <w:rFonts w:ascii="Times New Roman" w:hAnsi="Times New Roman" w:cs="Times New Roman"/>
          <w:b/>
          <w:sz w:val="24"/>
          <w:szCs w:val="24"/>
        </w:rPr>
        <w:t xml:space="preserve"> mit dem französischen Präsidenten </w:t>
      </w:r>
      <w:proofErr w:type="spellStart"/>
      <w:r w:rsidRPr="0034408F">
        <w:rPr>
          <w:rFonts w:ascii="Times New Roman" w:hAnsi="Times New Roman" w:cs="Times New Roman"/>
          <w:b/>
          <w:sz w:val="24"/>
          <w:szCs w:val="24"/>
        </w:rPr>
        <w:t>Macron</w:t>
      </w:r>
      <w:proofErr w:type="spellEnd"/>
      <w:r w:rsidRPr="0034408F">
        <w:rPr>
          <w:rFonts w:ascii="Times New Roman" w:hAnsi="Times New Roman" w:cs="Times New Roman"/>
          <w:b/>
          <w:sz w:val="24"/>
          <w:szCs w:val="24"/>
        </w:rPr>
        <w:t xml:space="preserve"> in Paris am 17. Juli 2022</w:t>
      </w:r>
    </w:p>
    <w:p w:rsidR="00971098" w:rsidRPr="0034408F" w:rsidRDefault="00971098" w:rsidP="00971098">
      <w:pPr>
        <w:rPr>
          <w:rFonts w:ascii="Times New Roman" w:hAnsi="Times New Roman" w:cs="Times New Roman"/>
          <w:b/>
          <w:sz w:val="24"/>
          <w:szCs w:val="24"/>
        </w:rPr>
      </w:pPr>
    </w:p>
    <w:p w:rsidR="00971098" w:rsidRPr="0034408F" w:rsidRDefault="00971098" w:rsidP="00971098">
      <w:pPr>
        <w:rPr>
          <w:rFonts w:ascii="Times New Roman" w:hAnsi="Times New Roman" w:cs="Times New Roman"/>
          <w:b/>
          <w:sz w:val="24"/>
          <w:szCs w:val="24"/>
        </w:rPr>
      </w:pPr>
      <w:r w:rsidRPr="0034408F">
        <w:rPr>
          <w:rFonts w:ascii="Times New Roman" w:hAnsi="Times New Roman" w:cs="Times New Roman"/>
          <w:b/>
          <w:sz w:val="24"/>
          <w:szCs w:val="24"/>
        </w:rPr>
        <w:t>Die Krise in der Ukraine</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Beide Staatsoberhäupter äußerten ihre tiefe Besorgnis über den Krieg in der Ukraine, seine schrecklichen Auswirkungen auf die Zivilbevölkerung, die humanitäre Lage und seine Auswirkungen auf die weltweiten Rohstoffmärkte.</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 xml:space="preserve">Sie betonten die dringende Notwendigkeit, die diplomatischen Bemühungen um eine Lösung des Konflikts zu intensivieren, und </w:t>
      </w:r>
      <w:proofErr w:type="spellStart"/>
      <w:r w:rsidRPr="0034408F">
        <w:rPr>
          <w:rFonts w:ascii="Times New Roman" w:hAnsi="Times New Roman" w:cs="Times New Roman"/>
          <w:sz w:val="24"/>
          <w:szCs w:val="24"/>
        </w:rPr>
        <w:t>Scheikh</w:t>
      </w:r>
      <w:proofErr w:type="spellEnd"/>
      <w:r w:rsidRPr="0034408F">
        <w:rPr>
          <w:rFonts w:ascii="Times New Roman" w:hAnsi="Times New Roman" w:cs="Times New Roman"/>
          <w:sz w:val="24"/>
          <w:szCs w:val="24"/>
        </w:rPr>
        <w:t xml:space="preserve"> Mohamed lobte die anhaltenden Bemühungen von Präsident </w:t>
      </w:r>
      <w:proofErr w:type="spellStart"/>
      <w:r w:rsidRPr="0034408F">
        <w:rPr>
          <w:rFonts w:ascii="Times New Roman" w:hAnsi="Times New Roman" w:cs="Times New Roman"/>
          <w:sz w:val="24"/>
          <w:szCs w:val="24"/>
        </w:rPr>
        <w:t>Macron</w:t>
      </w:r>
      <w:proofErr w:type="spellEnd"/>
      <w:r w:rsidRPr="0034408F">
        <w:rPr>
          <w:rFonts w:ascii="Times New Roman" w:hAnsi="Times New Roman" w:cs="Times New Roman"/>
          <w:sz w:val="24"/>
          <w:szCs w:val="24"/>
        </w:rPr>
        <w:t xml:space="preserve"> in dieser Hinsicht.</w:t>
      </w:r>
    </w:p>
    <w:p w:rsidR="00971098" w:rsidRPr="0034408F" w:rsidRDefault="00971098" w:rsidP="00971098">
      <w:pPr>
        <w:rPr>
          <w:rFonts w:ascii="Times New Roman" w:hAnsi="Times New Roman" w:cs="Times New Roman"/>
          <w:b/>
          <w:sz w:val="24"/>
          <w:szCs w:val="24"/>
        </w:rPr>
      </w:pPr>
      <w:r w:rsidRPr="0034408F">
        <w:rPr>
          <w:rFonts w:ascii="Times New Roman" w:hAnsi="Times New Roman" w:cs="Times New Roman"/>
          <w:b/>
          <w:sz w:val="24"/>
          <w:szCs w:val="24"/>
        </w:rPr>
        <w:t>Energie- und Ernährungssicherheit</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Beide Staatsoberhäupter erörterten eine Reihe regionaler und globaler Chancen und Herausforderungen und kamen überein, gemeinsam nach Wegen zu suchen, um die Auswirkungen dieser Herausforderungen auf die jeweils andere Seite und auf die Welt zu mildern.</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 xml:space="preserve">Sie kamen überein, eine umfassende strategische Energiepartnerschaft zwischen Frankreich und den VAE zu gründen, die einen wichtigen Schritt zur Förderung von Energiesicherheit und Erschwinglichkeit darstellt. Sie begrüßten auch die Vereinbarung zwischen </w:t>
      </w:r>
      <w:proofErr w:type="spellStart"/>
      <w:r w:rsidRPr="0034408F">
        <w:rPr>
          <w:rFonts w:ascii="Times New Roman" w:hAnsi="Times New Roman" w:cs="Times New Roman"/>
          <w:sz w:val="24"/>
          <w:szCs w:val="24"/>
        </w:rPr>
        <w:t>TotalEnergies</w:t>
      </w:r>
      <w:proofErr w:type="spellEnd"/>
      <w:r w:rsidRPr="0034408F">
        <w:rPr>
          <w:rFonts w:ascii="Times New Roman" w:hAnsi="Times New Roman" w:cs="Times New Roman"/>
          <w:sz w:val="24"/>
          <w:szCs w:val="24"/>
        </w:rPr>
        <w:t xml:space="preserve"> und </w:t>
      </w:r>
      <w:proofErr w:type="spellStart"/>
      <w:r w:rsidRPr="0034408F">
        <w:rPr>
          <w:rFonts w:ascii="Times New Roman" w:hAnsi="Times New Roman" w:cs="Times New Roman"/>
          <w:sz w:val="24"/>
          <w:szCs w:val="24"/>
        </w:rPr>
        <w:t>Adnoc</w:t>
      </w:r>
      <w:proofErr w:type="spellEnd"/>
      <w:r w:rsidRPr="0034408F">
        <w:rPr>
          <w:rFonts w:ascii="Times New Roman" w:hAnsi="Times New Roman" w:cs="Times New Roman"/>
          <w:sz w:val="24"/>
          <w:szCs w:val="24"/>
        </w:rPr>
        <w:t xml:space="preserve"> über die Bereitstellung von Kraftstoffen mit dem Ziel, die Sicherheit der Kraftstoffversorgung in Frankreich zu erhöhen.</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Ebenso wichtig ist, dass die VAE ihre Unterstützung für globale Maßnahmen zur Ernährungssicherheit betonten und mit Frankreich zusammenarbeiten wollen, um Wege zu finden, den anhaltenden Druck auf die globalen Versorgungsketten zu mindern.</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 xml:space="preserve">Die VAE kündigten ihre Unterstützung für die Initiative Food </w:t>
      </w:r>
      <w:proofErr w:type="spellStart"/>
      <w:r w:rsidRPr="0034408F">
        <w:rPr>
          <w:rFonts w:ascii="Times New Roman" w:hAnsi="Times New Roman" w:cs="Times New Roman"/>
          <w:sz w:val="24"/>
          <w:szCs w:val="24"/>
        </w:rPr>
        <w:t>and</w:t>
      </w:r>
      <w:proofErr w:type="spellEnd"/>
      <w:r w:rsidRPr="0034408F">
        <w:rPr>
          <w:rFonts w:ascii="Times New Roman" w:hAnsi="Times New Roman" w:cs="Times New Roman"/>
          <w:sz w:val="24"/>
          <w:szCs w:val="24"/>
        </w:rPr>
        <w:t xml:space="preserve"> </w:t>
      </w:r>
      <w:proofErr w:type="spellStart"/>
      <w:r w:rsidRPr="0034408F">
        <w:rPr>
          <w:rFonts w:ascii="Times New Roman" w:hAnsi="Times New Roman" w:cs="Times New Roman"/>
          <w:sz w:val="24"/>
          <w:szCs w:val="24"/>
        </w:rPr>
        <w:t>Agriculture</w:t>
      </w:r>
      <w:proofErr w:type="spellEnd"/>
      <w:r w:rsidRPr="0034408F">
        <w:rPr>
          <w:rFonts w:ascii="Times New Roman" w:hAnsi="Times New Roman" w:cs="Times New Roman"/>
          <w:sz w:val="24"/>
          <w:szCs w:val="24"/>
        </w:rPr>
        <w:t xml:space="preserve"> </w:t>
      </w:r>
      <w:proofErr w:type="spellStart"/>
      <w:r w:rsidRPr="0034408F">
        <w:rPr>
          <w:rFonts w:ascii="Times New Roman" w:hAnsi="Times New Roman" w:cs="Times New Roman"/>
          <w:sz w:val="24"/>
          <w:szCs w:val="24"/>
        </w:rPr>
        <w:t>Resilience</w:t>
      </w:r>
      <w:proofErr w:type="spellEnd"/>
      <w:r w:rsidRPr="0034408F">
        <w:rPr>
          <w:rFonts w:ascii="Times New Roman" w:hAnsi="Times New Roman" w:cs="Times New Roman"/>
          <w:sz w:val="24"/>
          <w:szCs w:val="24"/>
        </w:rPr>
        <w:t xml:space="preserve"> Mission (FARM) an, die sich insbesondere auf einen offenen, transparenten und widerstandsfähigen Lebensmittelhandel sowie auf die Bereitstellung zeitnaher und genauer Informationen zur Unterstützung des Agrarmarktinformationssystems (AMIS) konzentriert.</w:t>
      </w:r>
    </w:p>
    <w:p w:rsidR="00971098" w:rsidRPr="0034408F" w:rsidRDefault="00971098" w:rsidP="00971098">
      <w:pPr>
        <w:rPr>
          <w:rFonts w:ascii="Times New Roman" w:hAnsi="Times New Roman" w:cs="Times New Roman"/>
          <w:b/>
          <w:sz w:val="24"/>
          <w:szCs w:val="24"/>
        </w:rPr>
      </w:pPr>
      <w:r w:rsidRPr="0034408F">
        <w:rPr>
          <w:rFonts w:ascii="Times New Roman" w:hAnsi="Times New Roman" w:cs="Times New Roman"/>
          <w:b/>
          <w:sz w:val="24"/>
          <w:szCs w:val="24"/>
        </w:rPr>
        <w:t xml:space="preserve">Wirtschaft, Investitionen und Industrie </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Aufbauend auf der im Dezember 2021 vereinbarten bedeutenden Investitionspartnerschaft sind sich die beiden Staats- und Regierungschefs einig, dass sie die lebendige Wirtschaftspartnerschaft zwischen den beiden Ländern weiter ausbauen wollen. Sie bekundeten ihr Interesse daran, Bereiche der Zusammenarbeit zu ermitteln und zu fördern, in denen Interessen und Fähigkeiten übereinstimmen.</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Beide Seiten lobten den kürzlich ins Leben gerufenen Wirtschaftsrat VAE-Frankreich, der die bilateralen Geschäftsmöglichkeiten zum Nutzen beider Länder weiter ausbauen soll.</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Beide Seiten stellten fest, dass der Rat ein konkretes Instrument zur Ausweitung der bereits bestehenden konstruktiven Zusammenarbeit zwischen den Wirtschaftskreisen beider Länder sein wird, und unterstrichen ihren gemeinsamen Wunsch, in naher Zukunft die Eröffnungssitzung dieses Gremiums einzuberufen.</w:t>
      </w:r>
    </w:p>
    <w:p w:rsidR="00971098" w:rsidRPr="0034408F" w:rsidRDefault="00971098" w:rsidP="00971098">
      <w:pPr>
        <w:rPr>
          <w:rFonts w:ascii="Times New Roman" w:hAnsi="Times New Roman" w:cs="Times New Roman"/>
          <w:b/>
          <w:sz w:val="24"/>
          <w:szCs w:val="24"/>
        </w:rPr>
      </w:pPr>
      <w:r w:rsidRPr="0034408F">
        <w:rPr>
          <w:rFonts w:ascii="Times New Roman" w:hAnsi="Times New Roman" w:cs="Times New Roman"/>
          <w:b/>
          <w:sz w:val="24"/>
          <w:szCs w:val="24"/>
        </w:rPr>
        <w:lastRenderedPageBreak/>
        <w:t>Klimamaßnahmen</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 xml:space="preserve">Beide Staatsoberhäupter wiesen darauf hin, dass der Klimaschutz ein Bereich von entscheidender Bedeutung für beide Seiten ist, und betonten die gemeinsamen und ehrgeizigen Ziele in diesem wichtigen Bereich. Präsident </w:t>
      </w:r>
      <w:proofErr w:type="spellStart"/>
      <w:r w:rsidRPr="0034408F">
        <w:rPr>
          <w:rFonts w:ascii="Times New Roman" w:hAnsi="Times New Roman" w:cs="Times New Roman"/>
          <w:sz w:val="24"/>
          <w:szCs w:val="24"/>
        </w:rPr>
        <w:t>Macron</w:t>
      </w:r>
      <w:proofErr w:type="spellEnd"/>
      <w:r w:rsidRPr="0034408F">
        <w:rPr>
          <w:rFonts w:ascii="Times New Roman" w:hAnsi="Times New Roman" w:cs="Times New Roman"/>
          <w:sz w:val="24"/>
          <w:szCs w:val="24"/>
        </w:rPr>
        <w:t xml:space="preserve"> beglückwünschte die Vereinigten Arabischen Emirate zur Ausrichtung von COP28 im Jahr 2023 und bot die volle Unterstützung Frankreichs an, u. a. durch sein Fachwissen im Rahmen von COP21. Beide Seiten unterzeichneten eine Vereinbarung über Klimaschutzmaßnahmen, die es Frankreich und den VAE ermöglichen wird, ihre Zusammenarbeit zu verstärken.</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 xml:space="preserve">Die französische Seite gratulierte den VAE zum erfolgreichen Betrieb ihres Kernenergieprogramms. Beide Seiten bekräftigten die wichtige Rolle der Kernenergie bei den Bemühungen ihrer Länder um eine </w:t>
      </w:r>
      <w:proofErr w:type="spellStart"/>
      <w:r w:rsidRPr="0034408F">
        <w:rPr>
          <w:rFonts w:ascii="Times New Roman" w:hAnsi="Times New Roman" w:cs="Times New Roman"/>
          <w:sz w:val="24"/>
          <w:szCs w:val="24"/>
        </w:rPr>
        <w:t>Dekarbonisierung</w:t>
      </w:r>
      <w:proofErr w:type="spellEnd"/>
      <w:r w:rsidRPr="0034408F">
        <w:rPr>
          <w:rFonts w:ascii="Times New Roman" w:hAnsi="Times New Roman" w:cs="Times New Roman"/>
          <w:sz w:val="24"/>
          <w:szCs w:val="24"/>
        </w:rPr>
        <w:t xml:space="preserve"> ihres Energiesektors und ihre Entschlossenheit, die enge Zusammenarbeit in diesem Bereich fortzusetzen, u. a. durch den Austausch von technischem Know-how, die Bereitstellung von Technologie und Kernbrennstoff sowie im Bereich Forschung und Entwicklung.</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 xml:space="preserve">Beide Seiten lobten auch die Fortschritte, die in Bezug auf die Vereinbarung über </w:t>
      </w:r>
      <w:proofErr w:type="spellStart"/>
      <w:r w:rsidRPr="0034408F">
        <w:rPr>
          <w:rFonts w:ascii="Times New Roman" w:hAnsi="Times New Roman" w:cs="Times New Roman"/>
          <w:sz w:val="24"/>
          <w:szCs w:val="24"/>
        </w:rPr>
        <w:t>dekarbonisierten</w:t>
      </w:r>
      <w:proofErr w:type="spellEnd"/>
      <w:r w:rsidRPr="0034408F">
        <w:rPr>
          <w:rFonts w:ascii="Times New Roman" w:hAnsi="Times New Roman" w:cs="Times New Roman"/>
          <w:sz w:val="24"/>
          <w:szCs w:val="24"/>
        </w:rPr>
        <w:t xml:space="preserve"> Wasserstoff erzielt wurden.</w:t>
      </w:r>
    </w:p>
    <w:p w:rsidR="00FF7CA0"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Im Hinblick auf die Zusammenarbeit im Bereich der Meeresforschung und -entwicklung vereinbarten beide Seiten eine enge Zusammenarbeit bei der Entwicklung eines Kooperationsprogramms für die Meeresforschung zur Förderung der nachhaltigen blauen Wirtschaft.</w:t>
      </w:r>
    </w:p>
    <w:p w:rsidR="00971098" w:rsidRPr="0034408F" w:rsidRDefault="00971098" w:rsidP="00971098">
      <w:pPr>
        <w:rPr>
          <w:rFonts w:ascii="Times New Roman" w:hAnsi="Times New Roman" w:cs="Times New Roman"/>
          <w:b/>
          <w:sz w:val="24"/>
          <w:szCs w:val="24"/>
        </w:rPr>
      </w:pPr>
      <w:r w:rsidRPr="0034408F">
        <w:rPr>
          <w:rFonts w:ascii="Times New Roman" w:hAnsi="Times New Roman" w:cs="Times New Roman"/>
          <w:b/>
          <w:sz w:val="24"/>
          <w:szCs w:val="24"/>
        </w:rPr>
        <w:t>Gesundheitssektor</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 xml:space="preserve">Beide Staatsoberhäupter waren sich einig, dass der Gesundheitssektor ein wichtiger Bereich ist, in dem die bilaterale Zusammenarbeit ausgebaut werden sollte, da er einen gemeinsamen Schwerpunkt der französischen und </w:t>
      </w:r>
      <w:proofErr w:type="spellStart"/>
      <w:r w:rsidRPr="0034408F">
        <w:rPr>
          <w:rFonts w:ascii="Times New Roman" w:hAnsi="Times New Roman" w:cs="Times New Roman"/>
          <w:sz w:val="24"/>
          <w:szCs w:val="24"/>
        </w:rPr>
        <w:t>emiratischen</w:t>
      </w:r>
      <w:proofErr w:type="spellEnd"/>
      <w:r w:rsidRPr="0034408F">
        <w:rPr>
          <w:rFonts w:ascii="Times New Roman" w:hAnsi="Times New Roman" w:cs="Times New Roman"/>
          <w:sz w:val="24"/>
          <w:szCs w:val="24"/>
        </w:rPr>
        <w:t xml:space="preserve"> Entwicklung und Expertise darstellt.</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 xml:space="preserve">Ein Beispiel für eine erfolgreiche Zusammenarbeit ist das Projekt zur Prävention von Herz-Kreislauf-Erkrankungen zwischen dem Abu Dhabi Public </w:t>
      </w:r>
      <w:proofErr w:type="spellStart"/>
      <w:r w:rsidRPr="0034408F">
        <w:rPr>
          <w:rFonts w:ascii="Times New Roman" w:hAnsi="Times New Roman" w:cs="Times New Roman"/>
          <w:sz w:val="24"/>
          <w:szCs w:val="24"/>
        </w:rPr>
        <w:t>Health</w:t>
      </w:r>
      <w:proofErr w:type="spellEnd"/>
      <w:r w:rsidRPr="0034408F">
        <w:rPr>
          <w:rFonts w:ascii="Times New Roman" w:hAnsi="Times New Roman" w:cs="Times New Roman"/>
          <w:sz w:val="24"/>
          <w:szCs w:val="24"/>
        </w:rPr>
        <w:t xml:space="preserve"> </w:t>
      </w:r>
      <w:proofErr w:type="spellStart"/>
      <w:r w:rsidRPr="0034408F">
        <w:rPr>
          <w:rFonts w:ascii="Times New Roman" w:hAnsi="Times New Roman" w:cs="Times New Roman"/>
          <w:sz w:val="24"/>
          <w:szCs w:val="24"/>
        </w:rPr>
        <w:t>Centre</w:t>
      </w:r>
      <w:proofErr w:type="spellEnd"/>
      <w:r w:rsidRPr="0034408F">
        <w:rPr>
          <w:rFonts w:ascii="Times New Roman" w:hAnsi="Times New Roman" w:cs="Times New Roman"/>
          <w:sz w:val="24"/>
          <w:szCs w:val="24"/>
        </w:rPr>
        <w:t xml:space="preserve"> und der Assistance </w:t>
      </w:r>
      <w:proofErr w:type="spellStart"/>
      <w:r w:rsidRPr="0034408F">
        <w:rPr>
          <w:rFonts w:ascii="Times New Roman" w:hAnsi="Times New Roman" w:cs="Times New Roman"/>
          <w:sz w:val="24"/>
          <w:szCs w:val="24"/>
        </w:rPr>
        <w:t>Publique-Hôpitaux</w:t>
      </w:r>
      <w:proofErr w:type="spellEnd"/>
      <w:r w:rsidRPr="0034408F">
        <w:rPr>
          <w:rFonts w:ascii="Times New Roman" w:hAnsi="Times New Roman" w:cs="Times New Roman"/>
          <w:sz w:val="24"/>
          <w:szCs w:val="24"/>
        </w:rPr>
        <w:t xml:space="preserve"> de Paris (AP-HP).</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Auf der Grundlage der im Dezember 2020 unterzeichneten Absichtserklärung wurde das Projekt von einem französischen Expertenteam durchgeführt, das zu Wachstum, nachhaltiger Entwicklung und globaler Wettbewerbsfähigkeit sowie zum Austausch von Informationen und Know-how beitrug.</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 xml:space="preserve">Beide Seiten begrüßten die Unterzeichnung einer Kooperationsvereinbarung zwischen dem Institut Pasteur und dem Abu Dhabi Public </w:t>
      </w:r>
      <w:proofErr w:type="spellStart"/>
      <w:r w:rsidRPr="0034408F">
        <w:rPr>
          <w:rFonts w:ascii="Times New Roman" w:hAnsi="Times New Roman" w:cs="Times New Roman"/>
          <w:sz w:val="24"/>
          <w:szCs w:val="24"/>
        </w:rPr>
        <w:t>Health</w:t>
      </w:r>
      <w:proofErr w:type="spellEnd"/>
      <w:r w:rsidRPr="0034408F">
        <w:rPr>
          <w:rFonts w:ascii="Times New Roman" w:hAnsi="Times New Roman" w:cs="Times New Roman"/>
          <w:sz w:val="24"/>
          <w:szCs w:val="24"/>
        </w:rPr>
        <w:t xml:space="preserve"> </w:t>
      </w:r>
      <w:proofErr w:type="spellStart"/>
      <w:r w:rsidRPr="0034408F">
        <w:rPr>
          <w:rFonts w:ascii="Times New Roman" w:hAnsi="Times New Roman" w:cs="Times New Roman"/>
          <w:sz w:val="24"/>
          <w:szCs w:val="24"/>
        </w:rPr>
        <w:t>Centre</w:t>
      </w:r>
      <w:proofErr w:type="spellEnd"/>
      <w:r w:rsidRPr="0034408F">
        <w:rPr>
          <w:rFonts w:ascii="Times New Roman" w:hAnsi="Times New Roman" w:cs="Times New Roman"/>
          <w:sz w:val="24"/>
          <w:szCs w:val="24"/>
        </w:rPr>
        <w:t xml:space="preserve"> und wiesen darauf hin, dass eine solche Zusammenarbeit zu beiderseitigem Nutzen führen kann. Beide Seiten wiesen auch auf das Potenzial der Zusammenarbeit im Hochschulbereich hin, die sich auf die Entwicklung von Fachwissen im Gesundheitswesen konzentriert.</w:t>
      </w:r>
    </w:p>
    <w:p w:rsidR="00971098" w:rsidRPr="0034408F" w:rsidRDefault="00971098" w:rsidP="00971098">
      <w:pPr>
        <w:rPr>
          <w:rFonts w:ascii="Times New Roman" w:hAnsi="Times New Roman" w:cs="Times New Roman"/>
          <w:b/>
          <w:sz w:val="24"/>
          <w:szCs w:val="24"/>
        </w:rPr>
      </w:pPr>
      <w:r w:rsidRPr="0034408F">
        <w:rPr>
          <w:rFonts w:ascii="Times New Roman" w:hAnsi="Times New Roman" w:cs="Times New Roman"/>
          <w:b/>
          <w:sz w:val="24"/>
          <w:szCs w:val="24"/>
        </w:rPr>
        <w:t>Bildung, Kultur und Raumfahrt</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 xml:space="preserve">Beide Staatsoberhäupter erkannten die Bedeutung von Bildung, Kultur und Wissenschaft als Teil der bilateralen Beziehungen an und unterstrichen die Beiträge bestehender Schlüsselprojekte wie der </w:t>
      </w:r>
      <w:proofErr w:type="spellStart"/>
      <w:r w:rsidRPr="0034408F">
        <w:rPr>
          <w:rFonts w:ascii="Times New Roman" w:hAnsi="Times New Roman" w:cs="Times New Roman"/>
          <w:sz w:val="24"/>
          <w:szCs w:val="24"/>
        </w:rPr>
        <w:t>Sorbonne</w:t>
      </w:r>
      <w:proofErr w:type="spellEnd"/>
      <w:r w:rsidRPr="0034408F">
        <w:rPr>
          <w:rFonts w:ascii="Times New Roman" w:hAnsi="Times New Roman" w:cs="Times New Roman"/>
          <w:sz w:val="24"/>
          <w:szCs w:val="24"/>
        </w:rPr>
        <w:t xml:space="preserve"> Abu Dhabi und die Bemühungen um eine Ausweitung der Zusammenarbeit im Hochschulbereich, z. B. mit der </w:t>
      </w:r>
      <w:proofErr w:type="spellStart"/>
      <w:r w:rsidRPr="0034408F">
        <w:rPr>
          <w:rFonts w:ascii="Times New Roman" w:hAnsi="Times New Roman" w:cs="Times New Roman"/>
          <w:sz w:val="24"/>
          <w:szCs w:val="24"/>
        </w:rPr>
        <w:t>Ecole</w:t>
      </w:r>
      <w:proofErr w:type="spellEnd"/>
      <w:r w:rsidRPr="0034408F">
        <w:rPr>
          <w:rFonts w:ascii="Times New Roman" w:hAnsi="Times New Roman" w:cs="Times New Roman"/>
          <w:sz w:val="24"/>
          <w:szCs w:val="24"/>
        </w:rPr>
        <w:t xml:space="preserve"> 42, der EM Normandie Business School und der ESCP Business School.</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lastRenderedPageBreak/>
        <w:t xml:space="preserve">Beide Seiten freuten sich auf bevorstehende Projekte wie die Spieleschule </w:t>
      </w:r>
      <w:proofErr w:type="spellStart"/>
      <w:r w:rsidRPr="0034408F">
        <w:rPr>
          <w:rFonts w:ascii="Times New Roman" w:hAnsi="Times New Roman" w:cs="Times New Roman"/>
          <w:sz w:val="24"/>
          <w:szCs w:val="24"/>
        </w:rPr>
        <w:t>Rubika</w:t>
      </w:r>
      <w:proofErr w:type="spellEnd"/>
      <w:r w:rsidRPr="0034408F">
        <w:rPr>
          <w:rFonts w:ascii="Times New Roman" w:hAnsi="Times New Roman" w:cs="Times New Roman"/>
          <w:sz w:val="24"/>
          <w:szCs w:val="24"/>
        </w:rPr>
        <w:t xml:space="preserve"> und ermutigten zu weiteren Anstrengungen, die französische Hochschuleinrichtungen in den VAE einbeziehen, sowie zur Ausweitung des Französischunterrichts in den Schulen der VAE.</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Nach der erfolgreichen Partnerschaft mit dem Louvre Abu Dhabi erörterten die Staats- und Regierungschefs die Erschließung neuer Kapitel in der kulturellen Zusammenarbeit.</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In der Erkenntnis, dass der Raumfahrtsektor eine wichtige Triebkraft für den Fortschritt in Wissenschaft und Technologie ist, unterzeichneten die VAE und Frankreich mehrere Abkommen zur Erdbeobachtung, zu Initiativen zum Klimawandel und zur Erforschung des Mondes, um die Zusammenarbeit in diesem wichtigen Sektor zu stärken und zu vertiefen.</w:t>
      </w:r>
    </w:p>
    <w:p w:rsidR="00971098" w:rsidRPr="0034408F" w:rsidRDefault="00971098" w:rsidP="00971098">
      <w:pPr>
        <w:rPr>
          <w:rFonts w:ascii="Times New Roman" w:hAnsi="Times New Roman" w:cs="Times New Roman"/>
          <w:b/>
          <w:sz w:val="24"/>
          <w:szCs w:val="24"/>
        </w:rPr>
      </w:pPr>
      <w:r w:rsidRPr="0034408F">
        <w:rPr>
          <w:rFonts w:ascii="Times New Roman" w:hAnsi="Times New Roman" w:cs="Times New Roman"/>
          <w:b/>
          <w:sz w:val="24"/>
          <w:szCs w:val="24"/>
        </w:rPr>
        <w:t>Frieden und Stabilität</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Die beiden Staatsoberhäupter erkannten an, dass ihre strategische Partnerschaft ein entscheidender Bestandteil ihrer gemeinsamen Bemühungen ist, ein Leuchtturm für Frieden und Stabilität in der Region und darüber hinaus zu sein.</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Als Gründungsmitglieder der Internationalen Sicherheitsallianz, der sie seit 2017 angehören, bekräftigten die VAE und Frankreich ihr Engagement für die Bekämpfung von Radikalisierung, Extremismus und grenzüberschreitender Kriminalität durch den Austausch von Erfahrungen und die Fortsetzung gemeinsamer Operationen mit anderen Mitgliedsstaaten.</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 xml:space="preserve">Die beiden Staatsoberhäupter erörterten die Aussichten für die Förderung von Frieden, Dialog und Diplomatie in der gesamten Region und äußerten die Hoffnung, dass die Atomverhandlungen mit dem Iran zu einem Abkommen führen könnten, das die regionale Sicherheit erhöht. </w:t>
      </w:r>
    </w:p>
    <w:p w:rsidR="00971098" w:rsidRPr="0034408F" w:rsidRDefault="00971098" w:rsidP="00971098">
      <w:pPr>
        <w:rPr>
          <w:rFonts w:ascii="Times New Roman" w:hAnsi="Times New Roman" w:cs="Times New Roman"/>
          <w:sz w:val="24"/>
          <w:szCs w:val="24"/>
        </w:rPr>
      </w:pPr>
      <w:proofErr w:type="spellStart"/>
      <w:r w:rsidRPr="0034408F">
        <w:rPr>
          <w:rFonts w:ascii="Times New Roman" w:hAnsi="Times New Roman" w:cs="Times New Roman"/>
          <w:sz w:val="24"/>
          <w:szCs w:val="24"/>
        </w:rPr>
        <w:t>Schei</w:t>
      </w:r>
      <w:r w:rsidR="00577455" w:rsidRPr="0034408F">
        <w:rPr>
          <w:rFonts w:ascii="Times New Roman" w:hAnsi="Times New Roman" w:cs="Times New Roman"/>
          <w:sz w:val="24"/>
          <w:szCs w:val="24"/>
        </w:rPr>
        <w:t>kh</w:t>
      </w:r>
      <w:proofErr w:type="spellEnd"/>
      <w:r w:rsidRPr="0034408F">
        <w:rPr>
          <w:rFonts w:ascii="Times New Roman" w:hAnsi="Times New Roman" w:cs="Times New Roman"/>
          <w:sz w:val="24"/>
          <w:szCs w:val="24"/>
        </w:rPr>
        <w:t xml:space="preserve"> Mohamed lobte die erfolgreiche Bagdad-Konferenz über Partnerschaft und Zusammenarbeit, und Präsident </w:t>
      </w:r>
      <w:proofErr w:type="spellStart"/>
      <w:r w:rsidRPr="0034408F">
        <w:rPr>
          <w:rFonts w:ascii="Times New Roman" w:hAnsi="Times New Roman" w:cs="Times New Roman"/>
          <w:sz w:val="24"/>
          <w:szCs w:val="24"/>
        </w:rPr>
        <w:t>Macron</w:t>
      </w:r>
      <w:proofErr w:type="spellEnd"/>
      <w:r w:rsidRPr="0034408F">
        <w:rPr>
          <w:rFonts w:ascii="Times New Roman" w:hAnsi="Times New Roman" w:cs="Times New Roman"/>
          <w:sz w:val="24"/>
          <w:szCs w:val="24"/>
        </w:rPr>
        <w:t xml:space="preserve"> unterstrich die Vorteile des Abraham-Abkommens, das durch den Aufbau von Brücken und Zusammenarbeit zu Frieden und Wohlstand in der Region beiträgt. Beide Staatsoberhäupter betonten, wie wichtig die weitere Förderung von Frieden und Wohlstand ist.</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 xml:space="preserve">Mit Blick über die Region hinaus betonten die beiden Staats- und Regierungschefs die Bedeutung des Multilateralismus als Mittel zur Verbesserung des gegenseitigen Verständnisses und des Vertrauens auf globaler Ebene in einer Zeit, in der kollektive Zusammenarbeit am dringendsten erforderlich ist. Präsident </w:t>
      </w:r>
      <w:proofErr w:type="spellStart"/>
      <w:r w:rsidRPr="0034408F">
        <w:rPr>
          <w:rFonts w:ascii="Times New Roman" w:hAnsi="Times New Roman" w:cs="Times New Roman"/>
          <w:sz w:val="24"/>
          <w:szCs w:val="24"/>
        </w:rPr>
        <w:t>Macron</w:t>
      </w:r>
      <w:proofErr w:type="spellEnd"/>
      <w:r w:rsidRPr="0034408F">
        <w:rPr>
          <w:rFonts w:ascii="Times New Roman" w:hAnsi="Times New Roman" w:cs="Times New Roman"/>
          <w:sz w:val="24"/>
          <w:szCs w:val="24"/>
        </w:rPr>
        <w:t xml:space="preserve"> lobte die Rolle der VAE als nicht ständiges Mitglied des Sicherheitsrats der Vereinten Nationen, und </w:t>
      </w:r>
      <w:proofErr w:type="spellStart"/>
      <w:r w:rsidRPr="0034408F">
        <w:rPr>
          <w:rFonts w:ascii="Times New Roman" w:hAnsi="Times New Roman" w:cs="Times New Roman"/>
          <w:sz w:val="24"/>
          <w:szCs w:val="24"/>
        </w:rPr>
        <w:t>Sche</w:t>
      </w:r>
      <w:r w:rsidR="00577455" w:rsidRPr="0034408F">
        <w:rPr>
          <w:rFonts w:ascii="Times New Roman" w:hAnsi="Times New Roman" w:cs="Times New Roman"/>
          <w:sz w:val="24"/>
          <w:szCs w:val="24"/>
        </w:rPr>
        <w:t>ikh</w:t>
      </w:r>
      <w:proofErr w:type="spellEnd"/>
      <w:r w:rsidRPr="0034408F">
        <w:rPr>
          <w:rFonts w:ascii="Times New Roman" w:hAnsi="Times New Roman" w:cs="Times New Roman"/>
          <w:sz w:val="24"/>
          <w:szCs w:val="24"/>
        </w:rPr>
        <w:t xml:space="preserve"> Mohamed würdigte die Errungenschaften des Multilateralismus unter der französischen EU-Ratspräsidentschaft.</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Beide Staatsoberhäupter bekräftigten ihre Entschlossenheit, die historische Zusammenarbeit zwischen den beiden Ländern weiter auszubauen und zu entwickeln, neue Bereiche in allen Bereichen zu erschließen und eine immer aktivere Kraft für Frieden und Stabilität in der Region und darüber hinaus zu sein.</w:t>
      </w:r>
    </w:p>
    <w:p w:rsidR="00971098" w:rsidRPr="0034408F" w:rsidRDefault="00971098" w:rsidP="00971098">
      <w:pPr>
        <w:rPr>
          <w:rFonts w:ascii="Times New Roman" w:hAnsi="Times New Roman" w:cs="Times New Roman"/>
          <w:sz w:val="24"/>
          <w:szCs w:val="24"/>
        </w:rPr>
      </w:pPr>
      <w:r w:rsidRPr="0034408F">
        <w:rPr>
          <w:rFonts w:ascii="Times New Roman" w:hAnsi="Times New Roman" w:cs="Times New Roman"/>
          <w:sz w:val="24"/>
          <w:szCs w:val="24"/>
        </w:rPr>
        <w:t>Quelle: WAM (Übersetzung aus de</w:t>
      </w:r>
      <w:bookmarkStart w:id="0" w:name="_GoBack"/>
      <w:bookmarkEnd w:id="0"/>
      <w:r w:rsidRPr="0034408F">
        <w:rPr>
          <w:rFonts w:ascii="Times New Roman" w:hAnsi="Times New Roman" w:cs="Times New Roman"/>
          <w:sz w:val="24"/>
          <w:szCs w:val="24"/>
        </w:rPr>
        <w:t>m Englischen Original)</w:t>
      </w:r>
    </w:p>
    <w:sectPr w:rsidR="00971098" w:rsidRPr="003440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98"/>
    <w:rsid w:val="0034408F"/>
    <w:rsid w:val="00577455"/>
    <w:rsid w:val="00971098"/>
    <w:rsid w:val="00FF7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2150F-90E7-4EDD-83CF-E2B80AD8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1196</Words>
  <Characters>7538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Schumacher</dc:creator>
  <cp:keywords/>
  <dc:description/>
  <cp:lastModifiedBy>Barbara Schumacher</cp:lastModifiedBy>
  <cp:revision>4</cp:revision>
  <dcterms:created xsi:type="dcterms:W3CDTF">2022-07-20T08:45:00Z</dcterms:created>
  <dcterms:modified xsi:type="dcterms:W3CDTF">2022-07-20T09:07:00Z</dcterms:modified>
</cp:coreProperties>
</file>